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0A27C2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材料采购公告</w:t>
      </w:r>
    </w:p>
    <w:p w14:paraId="4200C294">
      <w:pPr>
        <w:rPr>
          <w:rFonts w:hint="eastAsia"/>
          <w:lang w:val="en-US" w:eastAsia="zh-CN"/>
        </w:rPr>
      </w:pPr>
    </w:p>
    <w:p w14:paraId="5C72256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u w:val="single"/>
          <w:shd w:val="clear" w:fill="FFFFFF"/>
          <w:lang w:val="en-US" w:eastAsia="zh-CN"/>
        </w:rPr>
        <w:t>江西嘉祥水利工程有限公司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现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对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u w:val="single"/>
          <w:shd w:val="clear" w:fill="FFFFFF"/>
          <w:lang w:val="en-US" w:eastAsia="zh-CN"/>
        </w:rPr>
        <w:t>“湘东龙舟公园改造项目”材料采购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进行询价。欢迎符合资格条件的供应商前来响应。</w:t>
      </w:r>
    </w:p>
    <w:p w14:paraId="1AD6FB9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  <w:lang w:eastAsia="zh-CN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一、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采购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基本情况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：</w:t>
      </w:r>
    </w:p>
    <w:p w14:paraId="6074BE5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项目名称：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湘东龙舟公园改造项目</w:t>
      </w:r>
    </w:p>
    <w:p w14:paraId="48CFEFA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采购方式：公开询价</w:t>
      </w:r>
    </w:p>
    <w:p w14:paraId="562F302F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采购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内容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材料（规格型号、数量等详情见附件采购计划表）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。</w:t>
      </w:r>
    </w:p>
    <w:p w14:paraId="3120109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二、响应人的资格要求：</w:t>
      </w:r>
    </w:p>
    <w:p w14:paraId="56058AD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1.具有独立承担民事责任的能力；</w:t>
      </w:r>
      <w:bookmarkStart w:id="0" w:name="_GoBack"/>
      <w:bookmarkEnd w:id="0"/>
    </w:p>
    <w:p w14:paraId="53FB5083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2.具有良好的商业信誉和健全的财务会计制度；</w:t>
      </w:r>
    </w:p>
    <w:p w14:paraId="7E60A239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3.具有履行合同所必须的设备和专业技术能力；</w:t>
      </w:r>
    </w:p>
    <w:p w14:paraId="07388BE8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4.有依法缴纳税收和社会保障资金的良好记录；</w:t>
      </w:r>
    </w:p>
    <w:p w14:paraId="7949C50E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5.参加政府采购活动前三年内,在经营活动中没有重大违法记录；</w:t>
      </w:r>
    </w:p>
    <w:p w14:paraId="1C51E2E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6.法律、行政法规规定的其他条件：</w:t>
      </w:r>
    </w:p>
    <w:p w14:paraId="4F289E0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1）单位负责人为同一人或者存在直接控股、管理关系的不同供应商，不得参加同一合同项下的采购活动；</w:t>
      </w:r>
    </w:p>
    <w:p w14:paraId="28FAB7C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2）为采购项目提供整体设计、规范编制或者项目管理、监理、检测等服务的供应商不得再参加该采购项目的其他采购活动；</w:t>
      </w:r>
    </w:p>
    <w:p w14:paraId="47212CD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3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）供应商被“信用中国”网站（https://www.creditchina.gov.cn/）列入失信被执行人和重大税收违法案件当事人名单的、被“中国政府采购网”网站列入政府采购严重违法失信行为记录名单（处罚期限尚未届满的），不得参与本项目的采购活动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；</w:t>
      </w:r>
    </w:p>
    <w:p w14:paraId="7CDAF56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4）供应商在报名截止时间前36个月内在"中国裁判文书网"网站（www.wenshu.court.gov.cn）公布被法院判处行贿受贿的，不得参与本项目的采购活动。</w:t>
      </w:r>
    </w:p>
    <w:p w14:paraId="4936425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default" w:eastAsia="仿宋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7.本项目的特定要求：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本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次采购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不接受联合体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；</w:t>
      </w:r>
    </w:p>
    <w:p w14:paraId="4DCEA96C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both"/>
        <w:textAlignment w:val="auto"/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三、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采购需求：详见附件</w:t>
      </w:r>
    </w:p>
    <w:p w14:paraId="72350224">
      <w:pPr>
        <w:spacing w:line="600" w:lineRule="auto"/>
        <w:ind w:firstLine="600" w:firstLineChars="200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四、报价要求：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报价需含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税金、运费等所有费用。</w:t>
      </w:r>
    </w:p>
    <w:p w14:paraId="7D16C359">
      <w:pPr>
        <w:spacing w:line="600" w:lineRule="auto"/>
        <w:ind w:firstLine="600" w:firstLineChars="200"/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五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、响应文件的递交</w:t>
      </w:r>
    </w:p>
    <w:p w14:paraId="4AE6979F">
      <w:pPr>
        <w:spacing w:line="600" w:lineRule="auto"/>
        <w:ind w:firstLine="600" w:firstLineChars="200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1、本项目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报价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截止时间：202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5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年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02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月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14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日。</w:t>
      </w:r>
    </w:p>
    <w:p w14:paraId="12E58E3C">
      <w:pPr>
        <w:spacing w:line="600" w:lineRule="auto"/>
        <w:ind w:firstLine="600" w:firstLineChars="200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2、本项目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报价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文件递交地点：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报价文件需加盖公章并密封交至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江西嘉祥水利工程有限公司（四楼采购部）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，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逾期送达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或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未按照要求密封将被拒收。</w:t>
      </w:r>
    </w:p>
    <w:p w14:paraId="41727C2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六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、其他补充事宜</w:t>
      </w:r>
    </w:p>
    <w:p w14:paraId="3967508E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（1）响应人应随时关注公告媒介发出的文件澄清与更正通知内容，如因响应人未及时上网查询，产生的后果由响应人自行承担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；</w:t>
      </w:r>
    </w:p>
    <w:p w14:paraId="6623E8B4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（2）凡获取采购文件后，对本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采购需求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必须仔细阅读，有不清楚的地方应及时询问，并反馈采购机构。</w:t>
      </w:r>
    </w:p>
    <w:p w14:paraId="19557645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  <w:lang w:eastAsia="zh-CN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七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、凡对本次采购提出询问，请按以下方式联系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：</w:t>
      </w:r>
    </w:p>
    <w:p w14:paraId="4E2F24E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sectPr>
          <w:pgSz w:w="11906" w:h="16838"/>
          <w:pgMar w:top="1440" w:right="866" w:bottom="1440" w:left="1180" w:header="851" w:footer="992" w:gutter="0"/>
          <w:cols w:space="425" w:num="1"/>
          <w:docGrid w:type="lines" w:linePitch="312" w:charSpace="0"/>
        </w:sectPr>
      </w:pPr>
    </w:p>
    <w:p w14:paraId="609FD94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left"/>
        <w:textAlignment w:val="auto"/>
        <w:rPr>
          <w:rFonts w:hint="default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1.采购人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 xml:space="preserve">                       2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.监督机构</w:t>
      </w:r>
    </w:p>
    <w:p w14:paraId="28D1E68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418" w:leftChars="199" w:right="0" w:firstLine="0" w:firstLineChars="0"/>
        <w:jc w:val="left"/>
        <w:textAlignment w:val="auto"/>
        <w:rPr>
          <w:rFonts w:hint="default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名称：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江西嘉祥水利工程有限公司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 xml:space="preserve"> 名称：萍乡市五峰林场监察办</w:t>
      </w:r>
    </w:p>
    <w:p w14:paraId="199BE48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418" w:leftChars="199" w:right="0" w:firstLine="0" w:firstLineChars="0"/>
        <w:jc w:val="left"/>
        <w:textAlignment w:val="auto"/>
        <w:rPr>
          <w:rFonts w:hint="default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地址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 xml:space="preserve">湘东区湘东镇樟里村       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地址：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湘东区湘东镇樟里村</w:t>
      </w:r>
    </w:p>
    <w:p w14:paraId="2BD2577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418" w:leftChars="199" w:righ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联系方式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0799-3370500         监察办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举报电话：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0799-3471272</w:t>
      </w:r>
    </w:p>
    <w:p w14:paraId="2E9B7954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</w:p>
    <w:p w14:paraId="0F27BB7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418" w:leftChars="199" w:right="0" w:firstLine="0" w:firstLineChars="0"/>
        <w:jc w:val="center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 xml:space="preserve">                      江西嘉祥水利工程有限公司</w:t>
      </w:r>
    </w:p>
    <w:p w14:paraId="2F212BB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418" w:leftChars="199" w:right="0" w:firstLine="0" w:firstLineChars="0"/>
        <w:jc w:val="center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 xml:space="preserve">                  2025年02月12日</w:t>
      </w:r>
    </w:p>
    <w:p w14:paraId="5B86691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left="418" w:leftChars="199" w:right="0" w:firstLine="0" w:firstLineChars="0"/>
        <w:jc w:val="center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</w:p>
    <w:p w14:paraId="1029F71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right="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</w:p>
    <w:p w14:paraId="5596F98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left="418" w:leftChars="199" w:right="0" w:firstLine="0" w:firstLineChars="0"/>
        <w:jc w:val="left"/>
        <w:textAlignment w:val="auto"/>
        <w:rPr>
          <w:rFonts w:hint="default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附件：采购计划表</w:t>
      </w:r>
      <w:r>
        <w:drawing>
          <wp:inline distT="0" distB="0" distL="114300" distR="114300">
            <wp:extent cx="6253480" cy="4372610"/>
            <wp:effectExtent l="0" t="0" r="1397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3480" cy="43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53480" cy="4402455"/>
            <wp:effectExtent l="0" t="0" r="1397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53480" cy="440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type w:val="continuous"/>
      <w:pgSz w:w="11906" w:h="16838"/>
      <w:pgMar w:top="1440" w:right="866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28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cript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2ZDNlMDcxYmY4NWNhOWM1ODY5NmYxYzkyN2Y1OTkifQ=="/>
  </w:docVars>
  <w:rsids>
    <w:rsidRoot w:val="528B5110"/>
    <w:rsid w:val="01807FE9"/>
    <w:rsid w:val="020B7AF9"/>
    <w:rsid w:val="021D3CB5"/>
    <w:rsid w:val="040F3E66"/>
    <w:rsid w:val="04381887"/>
    <w:rsid w:val="0781538D"/>
    <w:rsid w:val="08552E2B"/>
    <w:rsid w:val="08E73D1A"/>
    <w:rsid w:val="0BB600A3"/>
    <w:rsid w:val="0C063D96"/>
    <w:rsid w:val="10E01CDE"/>
    <w:rsid w:val="16DD451B"/>
    <w:rsid w:val="182F7E62"/>
    <w:rsid w:val="1B095161"/>
    <w:rsid w:val="1E5A2054"/>
    <w:rsid w:val="201154D1"/>
    <w:rsid w:val="20A91655"/>
    <w:rsid w:val="23AC6659"/>
    <w:rsid w:val="243C25FD"/>
    <w:rsid w:val="26891238"/>
    <w:rsid w:val="281026DF"/>
    <w:rsid w:val="28A873CB"/>
    <w:rsid w:val="2A146E5F"/>
    <w:rsid w:val="2BE800C2"/>
    <w:rsid w:val="31875DA3"/>
    <w:rsid w:val="31A36C5E"/>
    <w:rsid w:val="362172F9"/>
    <w:rsid w:val="363051E0"/>
    <w:rsid w:val="37182A56"/>
    <w:rsid w:val="3D315992"/>
    <w:rsid w:val="3D372FCE"/>
    <w:rsid w:val="403E18AB"/>
    <w:rsid w:val="424115B0"/>
    <w:rsid w:val="426369FE"/>
    <w:rsid w:val="430C5E0B"/>
    <w:rsid w:val="45D329B6"/>
    <w:rsid w:val="46595BCD"/>
    <w:rsid w:val="47565BC6"/>
    <w:rsid w:val="48953E5A"/>
    <w:rsid w:val="49B2461F"/>
    <w:rsid w:val="4C965C91"/>
    <w:rsid w:val="4E092B3B"/>
    <w:rsid w:val="51F80000"/>
    <w:rsid w:val="522651DC"/>
    <w:rsid w:val="528B5110"/>
    <w:rsid w:val="535D1920"/>
    <w:rsid w:val="536B0D49"/>
    <w:rsid w:val="53747F67"/>
    <w:rsid w:val="57461296"/>
    <w:rsid w:val="58460C42"/>
    <w:rsid w:val="59EA6C0D"/>
    <w:rsid w:val="5A3E2B3C"/>
    <w:rsid w:val="5ABE546D"/>
    <w:rsid w:val="5B3E4556"/>
    <w:rsid w:val="5B8023EC"/>
    <w:rsid w:val="5D8C786B"/>
    <w:rsid w:val="60E845E6"/>
    <w:rsid w:val="629A3433"/>
    <w:rsid w:val="64ED5EAC"/>
    <w:rsid w:val="67FD7FE1"/>
    <w:rsid w:val="6EF31591"/>
    <w:rsid w:val="6F0364DE"/>
    <w:rsid w:val="6F0C1758"/>
    <w:rsid w:val="707E4340"/>
    <w:rsid w:val="720158B9"/>
    <w:rsid w:val="72371C90"/>
    <w:rsid w:val="733028FA"/>
    <w:rsid w:val="7495389A"/>
    <w:rsid w:val="777B0195"/>
    <w:rsid w:val="77BA4BBC"/>
    <w:rsid w:val="7833251C"/>
    <w:rsid w:val="79777983"/>
    <w:rsid w:val="7B066865"/>
    <w:rsid w:val="7B206841"/>
    <w:rsid w:val="7C9B487E"/>
    <w:rsid w:val="7CBE247D"/>
    <w:rsid w:val="7D236470"/>
    <w:rsid w:val="7DB64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0"/>
    <w:rPr>
      <w:b/>
    </w:rPr>
  </w:style>
  <w:style w:type="character" w:styleId="9">
    <w:name w:val="FollowedHyperlink"/>
    <w:basedOn w:val="7"/>
    <w:autoRedefine/>
    <w:qFormat/>
    <w:uiPriority w:val="0"/>
    <w:rPr>
      <w:color w:val="800080"/>
      <w:u w:val="single"/>
    </w:rPr>
  </w:style>
  <w:style w:type="character" w:styleId="10">
    <w:name w:val="Hyperlink"/>
    <w:basedOn w:val="7"/>
    <w:autoRedefine/>
    <w:qFormat/>
    <w:uiPriority w:val="0"/>
    <w:rPr>
      <w:color w:val="0000FF"/>
      <w:u w:val="single"/>
    </w:rPr>
  </w:style>
  <w:style w:type="paragraph" w:customStyle="1" w:styleId="11">
    <w:name w:val="表格文字"/>
    <w:basedOn w:val="1"/>
    <w:autoRedefine/>
    <w:qFormat/>
    <w:uiPriority w:val="0"/>
    <w:pPr>
      <w:widowControl w:val="0"/>
      <w:adjustRightInd w:val="0"/>
      <w:spacing w:line="420" w:lineRule="atLeast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944</Words>
  <Characters>1038</Characters>
  <Lines>0</Lines>
  <Paragraphs>0</Paragraphs>
  <TotalTime>60</TotalTime>
  <ScaleCrop>false</ScaleCrop>
  <LinksUpToDate>false</LinksUpToDate>
  <CharactersWithSpaces>1118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2023-11-22T02:21:00Z</dcterms:created>
  <dc:creator>Sugar</dc:creator>
  <cp:lastModifiedBy>Sugar</cp:lastModifiedBy>
  <cp:lastPrinted>2024-01-30T08:14:00Z</cp:lastPrinted>
  <dcterms:modified xsi:type="dcterms:W3CDTF">2025-04-01T02:42:47Z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4144BA938C674DE28AFB1C580A9B9015_13</vt:lpwstr>
  </property>
  <property fmtid="{D5CDD505-2E9C-101B-9397-08002B2CF9AE}" pid="4" name="KSOTemplateDocerSaveRecord">
    <vt:lpwstr>eyJoZGlkIjoiNmY2ZDNlMDcxYmY4NWNhOWM1ODY5NmYxYzkyN2Y1OTkiLCJ1c2VySWQiOiIzOTk5NDAxOTIifQ==</vt:lpwstr>
  </property>
</Properties>
</file>