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萍乡市湘东区垃圾分类处理一体化工程机械租贸服务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采购项目潜在投标人报名公告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  <w:bookmarkStart w:id="0" w:name="_Toc16925"/>
      <w:bookmarkStart w:id="1" w:name="_Toc5137"/>
      <w:bookmarkStart w:id="2" w:name="_Toc28359089"/>
      <w:bookmarkStart w:id="3" w:name="_Toc14910"/>
      <w:bookmarkStart w:id="4" w:name="_Toc35393629"/>
      <w:bookmarkStart w:id="5" w:name="_Toc28359012"/>
      <w:bookmarkStart w:id="6" w:name="_Toc35393798"/>
      <w:r>
        <w:rPr>
          <w:rFonts w:hint="eastAsia" w:ascii="宋体" w:hAnsi="宋体" w:eastAsia="宋体" w:cs="宋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64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萍乡市湘东区垃圾分类处理一体化工程机械租赁服务采购项目</w:t>
      </w:r>
      <w:r>
        <w:rPr>
          <w:rFonts w:hint="eastAsia" w:ascii="宋体" w:hAnsi="宋体" w:eastAsia="宋体" w:cs="宋体"/>
          <w:sz w:val="24"/>
        </w:rPr>
        <w:t>招标项目的潜在投标人应在</w:t>
      </w:r>
      <w:r>
        <w:rPr>
          <w:rFonts w:hint="eastAsia" w:ascii="宋体" w:hAnsi="宋体" w:cs="宋体"/>
          <w:sz w:val="24"/>
          <w:lang w:val="en-US" w:eastAsia="zh-CN"/>
        </w:rPr>
        <w:t>萍乡市创星工程咨询有限公司报名，并于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>2022年06月10日下午17:00</w:t>
      </w:r>
      <w:r>
        <w:rPr>
          <w:rFonts w:hint="eastAsia" w:ascii="宋体" w:hAnsi="宋体" w:cs="宋体"/>
          <w:bCs/>
          <w:sz w:val="24"/>
          <w:lang w:val="en-US" w:eastAsia="zh-CN"/>
        </w:rPr>
        <w:t>（北京时间）</w:t>
      </w:r>
      <w:r>
        <w:rPr>
          <w:rFonts w:hint="eastAsia" w:ascii="宋体" w:hAnsi="宋体" w:eastAsia="宋体" w:cs="宋体"/>
          <w:bCs/>
          <w:sz w:val="24"/>
        </w:rPr>
        <w:t>前递交</w:t>
      </w:r>
      <w:r>
        <w:rPr>
          <w:rFonts w:hint="eastAsia" w:ascii="宋体" w:hAnsi="宋体" w:cs="宋体"/>
          <w:bCs/>
          <w:sz w:val="24"/>
          <w:lang w:val="en-US" w:eastAsia="zh-CN"/>
        </w:rPr>
        <w:t>资格审查</w:t>
      </w:r>
      <w:r>
        <w:rPr>
          <w:rFonts w:hint="eastAsia" w:ascii="宋体" w:hAnsi="宋体" w:eastAsia="宋体" w:cs="宋体"/>
          <w:bCs/>
          <w:sz w:val="24"/>
        </w:rPr>
        <w:t>文件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pStyle w:val="3"/>
        <w:spacing w:before="0" w:after="0" w:line="240" w:lineRule="auto"/>
        <w:rPr>
          <w:rFonts w:hint="eastAsia" w:ascii="宋体" w:hAnsi="宋体" w:eastAsia="宋体" w:cs="宋体"/>
          <w:bCs w:val="0"/>
          <w:sz w:val="24"/>
          <w:szCs w:val="24"/>
        </w:rPr>
      </w:pPr>
      <w:r>
        <w:rPr>
          <w:rFonts w:hint="eastAsia" w:ascii="宋体" w:hAnsi="宋体" w:eastAsia="宋体" w:cs="宋体"/>
          <w:bCs w:val="0"/>
          <w:sz w:val="24"/>
          <w:szCs w:val="24"/>
        </w:rPr>
        <w:t>一、项目基本情况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萍乡市湘东区垃圾分类处理一体化工程机械租赁服务采购项目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预算金额：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1800000元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最高限价：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1800000元</w:t>
      </w:r>
    </w:p>
    <w:p>
      <w:pPr>
        <w:ind w:firstLine="480" w:firstLineChars="200"/>
        <w:rPr>
          <w:rFonts w:hint="default" w:ascii="宋体" w:hAnsi="宋体" w:eastAsia="宋体" w:cs="宋体"/>
          <w:strike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  <w:r>
        <w:rPr>
          <w:rFonts w:hint="eastAsia" w:ascii="宋体" w:hAnsi="宋体" w:cs="宋体"/>
          <w:sz w:val="24"/>
          <w:szCs w:val="24"/>
          <w:lang w:eastAsia="zh-CN"/>
        </w:rPr>
        <w:t>材料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</w:t>
      </w:r>
    </w:p>
    <w:tbl>
      <w:tblPr>
        <w:tblStyle w:val="12"/>
        <w:tblpPr w:leftFromText="180" w:rightFromText="180" w:vertAnchor="text" w:horzAnchor="page" w:tblpX="1357" w:tblpY="225"/>
        <w:tblOverlap w:val="never"/>
        <w:tblW w:w="9804" w:type="dxa"/>
        <w:tblInd w:w="0" w:type="dxa"/>
        <w:tblBorders>
          <w:top w:val="single" w:color="auto" w:sz="4" w:space="0"/>
          <w:left w:val="single" w:color="auto" w:sz="4" w:space="0"/>
          <w:bottom w:val="single" w:color="000000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527"/>
        <w:gridCol w:w="750"/>
        <w:gridCol w:w="750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采购条目名称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采购预算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u w:val="none"/>
                <w:lang w:eastAsia="zh-CN"/>
              </w:rPr>
              <w:t>萍乡市湘东区垃圾分类处理一体化工程机械租赁服务采购项目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1800000元</w:t>
            </w:r>
          </w:p>
        </w:tc>
      </w:tr>
    </w:tbl>
    <w:p>
      <w:pPr>
        <w:pStyle w:val="3"/>
        <w:spacing w:before="0" w:after="0" w:line="240" w:lineRule="auto"/>
        <w:rPr>
          <w:rFonts w:hint="eastAsia" w:ascii="宋体" w:hAnsi="宋体" w:eastAsia="宋体" w:cs="宋体"/>
          <w:bCs w:val="0"/>
          <w:sz w:val="24"/>
          <w:szCs w:val="24"/>
        </w:rPr>
      </w:pPr>
      <w:bookmarkStart w:id="7" w:name="_Toc13076"/>
      <w:bookmarkStart w:id="8" w:name="_Toc35393630"/>
      <w:bookmarkStart w:id="9" w:name="_Toc28359013"/>
      <w:bookmarkStart w:id="10" w:name="_Toc35393799"/>
      <w:bookmarkStart w:id="11" w:name="_Toc11895"/>
      <w:bookmarkStart w:id="12" w:name="_Toc23209"/>
      <w:bookmarkStart w:id="13" w:name="_Toc28359090"/>
      <w:r>
        <w:rPr>
          <w:rFonts w:hint="eastAsia" w:ascii="宋体" w:hAnsi="宋体" w:eastAsia="宋体" w:cs="宋体"/>
          <w:bCs w:val="0"/>
          <w:sz w:val="24"/>
          <w:szCs w:val="24"/>
        </w:rPr>
        <w:t>二、申请人的资格要求：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14" w:name="_Toc35393806"/>
      <w:bookmarkStart w:id="15" w:name="_Toc25683"/>
      <w:bookmarkStart w:id="16" w:name="_Toc25314"/>
      <w:bookmarkStart w:id="17" w:name="_Toc28359096"/>
      <w:bookmarkStart w:id="18" w:name="_Toc28359019"/>
      <w:bookmarkStart w:id="19" w:name="_Toc35393637"/>
      <w:bookmarkStart w:id="20" w:name="_Toc286"/>
      <w:r>
        <w:rPr>
          <w:rFonts w:hint="eastAsia" w:ascii="宋体" w:hAnsi="宋体" w:eastAsia="宋体" w:cs="宋体"/>
          <w:sz w:val="24"/>
          <w:szCs w:val="24"/>
        </w:rPr>
        <w:t>1.满足《中华人民共和国政府采购法》第二十二条规定；</w:t>
      </w:r>
    </w:p>
    <w:p>
      <w:pPr>
        <w:ind w:firstLine="480"/>
        <w:rPr>
          <w:rFonts w:hint="eastAsia" w:ascii="宋体" w:hAnsi="宋体" w:cs="宋体"/>
          <w:sz w:val="24"/>
          <w:szCs w:val="24"/>
          <w:highlight w:val="white"/>
          <w:lang w:eastAsia="zh-CN"/>
        </w:rPr>
      </w:pPr>
      <w:bookmarkStart w:id="21" w:name="_Toc28359014"/>
      <w:bookmarkStart w:id="22" w:name="_Toc28359091"/>
      <w:r>
        <w:rPr>
          <w:rFonts w:hint="eastAsia" w:ascii="宋体" w:hAnsi="宋体" w:cs="宋体"/>
          <w:sz w:val="24"/>
          <w:szCs w:val="24"/>
          <w:highlight w:val="white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具有独立承担民事责任的能力；</w:t>
      </w:r>
      <w:r>
        <w:rPr>
          <w:rFonts w:hint="eastAsia" w:ascii="宋体" w:hAnsi="宋体" w:cs="宋体"/>
          <w:sz w:val="24"/>
          <w:szCs w:val="24"/>
          <w:highlight w:val="whit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white"/>
          <w:lang w:val="en-US" w:eastAsia="zh-CN"/>
        </w:rPr>
        <w:t>提供营业执照复印件</w:t>
      </w:r>
      <w:r>
        <w:rPr>
          <w:rFonts w:hint="eastAsia" w:ascii="宋体" w:hAnsi="宋体" w:cs="宋体"/>
          <w:sz w:val="24"/>
          <w:szCs w:val="24"/>
          <w:highlight w:val="white"/>
          <w:lang w:eastAsia="zh-CN"/>
        </w:rPr>
        <w:t>）；</w:t>
      </w:r>
    </w:p>
    <w:p>
      <w:pPr>
        <w:spacing w:line="324" w:lineRule="exact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white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投标单位为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萍乡市五峰林业发展有限公司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合作入围的投标单位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ind w:firstLine="48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公司简介及优势（</w:t>
      </w:r>
      <w:bookmarkStart w:id="35" w:name="_GoBack"/>
      <w:bookmarkEnd w:id="35"/>
      <w:r>
        <w:rPr>
          <w:rFonts w:hint="eastAsia" w:ascii="宋体" w:hAnsi="宋体" w:cs="宋体"/>
          <w:sz w:val="24"/>
          <w:szCs w:val="24"/>
          <w:lang w:val="en-US" w:eastAsia="zh-CN"/>
        </w:rPr>
        <w:t>如有）；</w:t>
      </w:r>
    </w:p>
    <w:p>
      <w:pPr>
        <w:ind w:firstLine="48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业绩（提供合同或中标通知书）（如有）；</w:t>
      </w:r>
    </w:p>
    <w:p>
      <w:pPr>
        <w:ind w:firstLine="48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本项目不接受联合体投标</w:t>
      </w:r>
    </w:p>
    <w:bookmarkEnd w:id="21"/>
    <w:bookmarkEnd w:id="22"/>
    <w:p>
      <w:pPr>
        <w:spacing w:line="233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报名及资格审查</w:t>
      </w:r>
      <w:r>
        <w:rPr>
          <w:rFonts w:hint="eastAsia" w:ascii="宋体" w:hAnsi="宋体" w:eastAsia="宋体" w:cs="宋体"/>
          <w:b/>
          <w:sz w:val="24"/>
          <w:szCs w:val="24"/>
        </w:rPr>
        <w:t>文件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的提交</w:t>
      </w:r>
    </w:p>
    <w:p>
      <w:pPr>
        <w:spacing w:line="233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23" w:name="_Toc35393632"/>
      <w:bookmarkStart w:id="24" w:name="_Toc1597"/>
      <w:bookmarkStart w:id="25" w:name="_Toc28359092"/>
      <w:bookmarkStart w:id="26" w:name="_Toc17478"/>
      <w:bookmarkStart w:id="27" w:name="_Toc28359015"/>
      <w:bookmarkStart w:id="28" w:name="_Toc35393801"/>
      <w:r>
        <w:rPr>
          <w:rFonts w:hint="eastAsia" w:ascii="宋体" w:hAnsi="宋体" w:eastAsia="宋体" w:cs="宋体"/>
          <w:sz w:val="24"/>
          <w:szCs w:val="24"/>
          <w:highlight w:val="none"/>
        </w:rPr>
        <w:t>潜在投标单位应携带授权委托书及身份证复印件、申请人的资格要求中的材料至萍乡</w:t>
      </w:r>
    </w:p>
    <w:p>
      <w:pPr>
        <w:spacing w:line="233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市创星工程咨询有限公司(佳禾购物广场19栋201二楼)现场报名。报名及审查文件的</w:t>
      </w:r>
    </w:p>
    <w:p>
      <w:pPr>
        <w:spacing w:line="233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提交:2022年06月8日至2022年06月10日(上午9:00-下午 17:00)</w:t>
      </w:r>
    </w:p>
    <w:p>
      <w:pPr>
        <w:spacing w:line="233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四、资格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审查</w:t>
      </w:r>
      <w:r>
        <w:rPr>
          <w:rFonts w:hint="eastAsia" w:ascii="宋体" w:hAnsi="宋体" w:eastAsia="宋体" w:cs="宋体"/>
          <w:b/>
          <w:sz w:val="24"/>
          <w:szCs w:val="24"/>
        </w:rPr>
        <w:t>方法</w:t>
      </w:r>
    </w:p>
    <w:p>
      <w:pPr>
        <w:spacing w:line="233" w:lineRule="auto"/>
        <w:ind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本次资格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审查</w:t>
      </w:r>
      <w:r>
        <w:rPr>
          <w:rFonts w:hint="eastAsia" w:ascii="宋体" w:hAnsi="宋体" w:eastAsia="宋体" w:cs="宋体"/>
          <w:sz w:val="24"/>
          <w:szCs w:val="24"/>
        </w:rPr>
        <w:t>采用合格制。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报名成功的投标单位，由专家审查投标单位的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资格审查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文件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并推荐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三家符合要求并有优势的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单位参加采购活动。</w:t>
      </w:r>
    </w:p>
    <w:bookmarkEnd w:id="23"/>
    <w:bookmarkEnd w:id="24"/>
    <w:bookmarkEnd w:id="25"/>
    <w:bookmarkEnd w:id="26"/>
    <w:bookmarkEnd w:id="27"/>
    <w:bookmarkEnd w:id="28"/>
    <w:p>
      <w:pPr>
        <w:spacing w:line="228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、凡对本次采购提出询问，请按以下方式联系。</w:t>
      </w:r>
    </w:p>
    <w:p>
      <w:pPr>
        <w:pStyle w:val="3"/>
        <w:spacing w:before="0" w:after="0" w:line="240" w:lineRule="auto"/>
        <w:ind w:firstLine="720" w:firstLineChars="300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14"/>
      <w:bookmarkEnd w:id="15"/>
      <w:bookmarkEnd w:id="16"/>
      <w:bookmarkEnd w:id="17"/>
      <w:bookmarkEnd w:id="18"/>
      <w:bookmarkEnd w:id="19"/>
      <w:bookmarkEnd w:id="20"/>
    </w:p>
    <w:p>
      <w:pPr>
        <w:spacing w:line="324" w:lineRule="exact"/>
        <w:ind w:firstLine="660" w:firstLineChars="2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萍乡市五峰林业发展有限公司</w:t>
      </w:r>
    </w:p>
    <w:p>
      <w:pPr>
        <w:spacing w:line="324" w:lineRule="exact"/>
        <w:ind w:firstLine="660" w:firstLineChars="275"/>
        <w:rPr>
          <w:rFonts w:hint="eastAsia" w:ascii="宋体" w:hAnsi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江西省萍乡市湘东区湘东镇樟里村</w:t>
      </w:r>
    </w:p>
    <w:p>
      <w:pPr>
        <w:spacing w:line="324" w:lineRule="exact"/>
        <w:ind w:firstLine="660" w:firstLineChars="275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bookmarkStart w:id="29" w:name="_Toc28359020"/>
      <w:bookmarkStart w:id="30" w:name="_Toc28359097"/>
      <w:bookmarkStart w:id="31" w:name="_Toc35393807"/>
      <w:bookmarkStart w:id="32" w:name="_Toc35393638"/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13707997277  </w:t>
      </w:r>
    </w:p>
    <w:bookmarkEnd w:id="29"/>
    <w:bookmarkEnd w:id="30"/>
    <w:bookmarkEnd w:id="31"/>
    <w:bookmarkEnd w:id="32"/>
    <w:p>
      <w:pPr>
        <w:pStyle w:val="3"/>
        <w:spacing w:before="0" w:after="0" w:line="324" w:lineRule="exact"/>
        <w:ind w:firstLine="720" w:firstLineChars="300"/>
        <w:rPr>
          <w:rFonts w:hint="eastAsia" w:ascii="宋体" w:hAnsi="宋体" w:eastAsia="宋体" w:cs="宋体"/>
          <w:b w:val="0"/>
          <w:sz w:val="24"/>
          <w:szCs w:val="24"/>
        </w:rPr>
      </w:pPr>
      <w:bookmarkStart w:id="33" w:name="_Toc5076"/>
      <w:bookmarkStart w:id="34" w:name="_Toc15785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33"/>
      <w:bookmarkEnd w:id="34"/>
    </w:p>
    <w:p>
      <w:pPr>
        <w:spacing w:line="324" w:lineRule="exact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萍乡市创星工程咨询有限公司</w:t>
      </w:r>
    </w:p>
    <w:p>
      <w:pPr>
        <w:spacing w:line="233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　　址：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萍乡市创星工程咨询有限公司(佳禾购物广场19栋201二楼)</w:t>
      </w:r>
    </w:p>
    <w:p>
      <w:pPr>
        <w:spacing w:line="324" w:lineRule="exact"/>
        <w:ind w:firstLine="720" w:firstLineChars="300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15907998265</w:t>
      </w:r>
    </w:p>
    <w:p>
      <w:pPr>
        <w:spacing w:line="324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>
      <w:pPr>
        <w:spacing w:line="324" w:lineRule="exact"/>
        <w:ind w:firstLine="720" w:firstLineChars="3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邱女士</w:t>
      </w:r>
    </w:p>
    <w:p>
      <w:pPr>
        <w:spacing w:line="324" w:lineRule="exact"/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highlight w:val="whit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060" w:right="1286" w:bottom="11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GU4ZjQ3MTVmZjQ1YTQzZTEyZjU5YTAzZTFmNzEifQ=="/>
  </w:docVars>
  <w:rsids>
    <w:rsidRoot w:val="25B34F57"/>
    <w:rsid w:val="00EA3D5C"/>
    <w:rsid w:val="02537653"/>
    <w:rsid w:val="03D3538B"/>
    <w:rsid w:val="06984971"/>
    <w:rsid w:val="087127FE"/>
    <w:rsid w:val="0BEB283D"/>
    <w:rsid w:val="0C963B2D"/>
    <w:rsid w:val="0CA727C5"/>
    <w:rsid w:val="1000741B"/>
    <w:rsid w:val="10B07E78"/>
    <w:rsid w:val="10DB11AC"/>
    <w:rsid w:val="12320D24"/>
    <w:rsid w:val="12D66625"/>
    <w:rsid w:val="12FE1154"/>
    <w:rsid w:val="13D7288E"/>
    <w:rsid w:val="15287C50"/>
    <w:rsid w:val="16F94C48"/>
    <w:rsid w:val="176C7DDC"/>
    <w:rsid w:val="18280438"/>
    <w:rsid w:val="1A206331"/>
    <w:rsid w:val="1B053EE3"/>
    <w:rsid w:val="1BB27699"/>
    <w:rsid w:val="1D4D4E0F"/>
    <w:rsid w:val="1DC855B3"/>
    <w:rsid w:val="1E5A1B7A"/>
    <w:rsid w:val="1E8F2CBC"/>
    <w:rsid w:val="1F416591"/>
    <w:rsid w:val="1F7F7E03"/>
    <w:rsid w:val="202F237D"/>
    <w:rsid w:val="213B754C"/>
    <w:rsid w:val="216450CB"/>
    <w:rsid w:val="222F609B"/>
    <w:rsid w:val="24087009"/>
    <w:rsid w:val="25243C46"/>
    <w:rsid w:val="258574ED"/>
    <w:rsid w:val="25B34F57"/>
    <w:rsid w:val="263D18D8"/>
    <w:rsid w:val="2A135D0C"/>
    <w:rsid w:val="2AA209F1"/>
    <w:rsid w:val="2C054588"/>
    <w:rsid w:val="2F902658"/>
    <w:rsid w:val="31545345"/>
    <w:rsid w:val="35062596"/>
    <w:rsid w:val="35396A06"/>
    <w:rsid w:val="36BB42BC"/>
    <w:rsid w:val="3AE76951"/>
    <w:rsid w:val="3DC83F50"/>
    <w:rsid w:val="3DF90A28"/>
    <w:rsid w:val="3F35201B"/>
    <w:rsid w:val="413D426F"/>
    <w:rsid w:val="42F661C1"/>
    <w:rsid w:val="439C049B"/>
    <w:rsid w:val="44AE1222"/>
    <w:rsid w:val="468222D6"/>
    <w:rsid w:val="46AE7CA9"/>
    <w:rsid w:val="482A0440"/>
    <w:rsid w:val="491357E9"/>
    <w:rsid w:val="4E770B58"/>
    <w:rsid w:val="4EAF5702"/>
    <w:rsid w:val="5411471F"/>
    <w:rsid w:val="55ED6DE7"/>
    <w:rsid w:val="574452C1"/>
    <w:rsid w:val="575B4C17"/>
    <w:rsid w:val="59DC3467"/>
    <w:rsid w:val="5BE93CEC"/>
    <w:rsid w:val="5EB47D84"/>
    <w:rsid w:val="61433E58"/>
    <w:rsid w:val="631234F6"/>
    <w:rsid w:val="63A6200B"/>
    <w:rsid w:val="63D81F94"/>
    <w:rsid w:val="642563E7"/>
    <w:rsid w:val="663C15B4"/>
    <w:rsid w:val="677F377B"/>
    <w:rsid w:val="68E06882"/>
    <w:rsid w:val="68F84471"/>
    <w:rsid w:val="6B396041"/>
    <w:rsid w:val="6C52274B"/>
    <w:rsid w:val="6CF5518E"/>
    <w:rsid w:val="6D535020"/>
    <w:rsid w:val="6EF1104C"/>
    <w:rsid w:val="70FB06B1"/>
    <w:rsid w:val="71377DDF"/>
    <w:rsid w:val="72735500"/>
    <w:rsid w:val="72824E34"/>
    <w:rsid w:val="74A40420"/>
    <w:rsid w:val="74A4287A"/>
    <w:rsid w:val="758F56E7"/>
    <w:rsid w:val="75F406AA"/>
    <w:rsid w:val="76AA0987"/>
    <w:rsid w:val="776A456E"/>
    <w:rsid w:val="77B1211A"/>
    <w:rsid w:val="79E215DD"/>
    <w:rsid w:val="7C2A6D06"/>
    <w:rsid w:val="7C7158DD"/>
    <w:rsid w:val="7D1F3C17"/>
    <w:rsid w:val="7D6C5831"/>
    <w:rsid w:val="7E40390F"/>
    <w:rsid w:val="7E8D2AAF"/>
    <w:rsid w:val="7F0B77BF"/>
    <w:rsid w:val="7F9D786C"/>
    <w:rsid w:val="7FBD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link w:val="15"/>
    <w:autoRedefine/>
    <w:semiHidden/>
    <w:qFormat/>
    <w:uiPriority w:val="0"/>
    <w:rPr>
      <w:rFonts w:ascii="Times New Roman" w:hAnsi="Times New Roman" w:eastAsia="仿宋_GB2312" w:cs="Times New Roman"/>
      <w:sz w:val="28"/>
    </w:rPr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rFonts w:ascii="宋体"/>
      <w:sz w:val="32"/>
    </w:rPr>
  </w:style>
  <w:style w:type="paragraph" w:styleId="5">
    <w:name w:val="Body Text"/>
    <w:basedOn w:val="1"/>
    <w:autoRedefine/>
    <w:unhideWhenUsed/>
    <w:qFormat/>
    <w:uiPriority w:val="0"/>
    <w:pPr>
      <w:spacing w:after="120"/>
    </w:pPr>
  </w:style>
  <w:style w:type="paragraph" w:styleId="6">
    <w:name w:val="Body Text Indent"/>
    <w:basedOn w:val="1"/>
    <w:autoRedefine/>
    <w:unhideWhenUsed/>
    <w:qFormat/>
    <w:uiPriority w:val="0"/>
    <w:pPr>
      <w:ind w:firstLine="570"/>
    </w:pPr>
    <w:rPr>
      <w:sz w:val="24"/>
    </w:rPr>
  </w:style>
  <w:style w:type="paragraph" w:styleId="7">
    <w:name w:val="Plain Text"/>
    <w:basedOn w:val="1"/>
    <w:next w:val="1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5"/>
    <w:autoRedefine/>
    <w:qFormat/>
    <w:uiPriority w:val="0"/>
    <w:pPr>
      <w:spacing w:line="312" w:lineRule="auto"/>
      <w:ind w:firstLine="420"/>
    </w:pPr>
    <w:rPr>
      <w:rFonts w:ascii="Calibri" w:hAnsi="Calibri" w:cs="Times New Roman"/>
    </w:rPr>
  </w:style>
  <w:style w:type="paragraph" w:styleId="11">
    <w:name w:val="Body Text First Indent 2"/>
    <w:basedOn w:val="6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har1 Char Char Char"/>
    <w:basedOn w:val="1"/>
    <w:link w:val="14"/>
    <w:autoRedefine/>
    <w:qFormat/>
    <w:uiPriority w:val="0"/>
    <w:rPr>
      <w:rFonts w:ascii="Times New Roman" w:hAnsi="Times New Roman" w:eastAsia="仿宋_GB2312" w:cs="Times New Roman"/>
      <w:sz w:val="28"/>
    </w:rPr>
  </w:style>
  <w:style w:type="character" w:styleId="16">
    <w:name w:val="Hyperlink"/>
    <w:basedOn w:val="14"/>
    <w:autoRedefine/>
    <w:qFormat/>
    <w:uiPriority w:val="0"/>
    <w:rPr>
      <w:color w:val="000000"/>
      <w:u w:val="none"/>
    </w:rPr>
  </w:style>
  <w:style w:type="paragraph" w:customStyle="1" w:styleId="17">
    <w:name w:val="段"/>
    <w:next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微软雅黑" w:cs="Times New Roman"/>
      <w:sz w:val="21"/>
      <w:lang w:val="en-US" w:eastAsia="zh-CN" w:bidi="ar-SA"/>
    </w:rPr>
  </w:style>
  <w:style w:type="paragraph" w:customStyle="1" w:styleId="18">
    <w:name w:val="UserStyle_0"/>
    <w:basedOn w:val="1"/>
    <w:autoRedefine/>
    <w:qFormat/>
    <w:uiPriority w:val="0"/>
    <w:pPr>
      <w:ind w:left="482" w:firstLine="200" w:firstLineChars="200"/>
      <w:textAlignment w:val="baseline"/>
    </w:pPr>
    <w:rPr>
      <w:szCs w:val="20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标题 1 Char"/>
    <w:basedOn w:val="14"/>
    <w:link w:val="2"/>
    <w:autoRedefine/>
    <w:qFormat/>
    <w:uiPriority w:val="0"/>
    <w:rPr>
      <w:b/>
      <w:bCs/>
      <w:kern w:val="44"/>
      <w:sz w:val="44"/>
      <w:szCs w:val="44"/>
    </w:rPr>
  </w:style>
  <w:style w:type="paragraph" w:customStyle="1" w:styleId="21">
    <w:name w:val="Normal_4"/>
    <w:autoRedefine/>
    <w:qFormat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customStyle="1" w:styleId="22">
    <w:name w:val="n-grey1"/>
    <w:basedOn w:val="14"/>
    <w:autoRedefine/>
    <w:qFormat/>
    <w:uiPriority w:val="0"/>
  </w:style>
  <w:style w:type="paragraph" w:customStyle="1" w:styleId="23">
    <w:name w:val="*正文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1324</Words>
  <Characters>1511</Characters>
  <Lines>0</Lines>
  <Paragraphs>0</Paragraphs>
  <TotalTime>15</TotalTime>
  <ScaleCrop>false</ScaleCrop>
  <LinksUpToDate>false</LinksUpToDate>
  <CharactersWithSpaces>1577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2018-10-31T08:08:00Z</dcterms:created>
  <dc:creator>Administrator</dc:creator>
  <cp:lastModifiedBy>杰</cp:lastModifiedBy>
  <cp:lastPrinted>2024-04-08T01:14:00Z</cp:lastPrinted>
  <dcterms:modified xsi:type="dcterms:W3CDTF">2025-03-04T08:05:03Z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A1B1B89B136E4A9EBC520C767044972D_13</vt:lpwstr>
  </property>
</Properties>
</file>