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A27C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材料采购公告</w:t>
      </w:r>
    </w:p>
    <w:p w14:paraId="4200C294">
      <w:pPr>
        <w:rPr>
          <w:rFonts w:hint="eastAsia"/>
          <w:lang w:val="en-US" w:eastAsia="zh-CN"/>
        </w:rPr>
      </w:pPr>
    </w:p>
    <w:p w14:paraId="5C7225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>萍乡市五峰林业发展有限公司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现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对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>“萍乡市湘东区麻山钢铁厂职工小区老旧小区改造项目”材料采购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进行询价。欢迎符合资格条件的供应商前来响应。</w:t>
      </w:r>
    </w:p>
    <w:p w14:paraId="1AD6FB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一、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基本情况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</w:p>
    <w:p w14:paraId="6074BE5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项目名称：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萍乡市湘东区麻山钢铁厂职工小区老旧小区改造项目</w:t>
      </w:r>
    </w:p>
    <w:p w14:paraId="48CFEFA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采购方式：公开询价</w:t>
      </w:r>
    </w:p>
    <w:p w14:paraId="562F302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采购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内容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双壁波纹管（规格型号、数量等详情见附件采购计划表）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。</w:t>
      </w:r>
    </w:p>
    <w:p w14:paraId="312010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二、响应人的资格要求：</w:t>
      </w:r>
    </w:p>
    <w:p w14:paraId="56058A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1.具有独立承担民事责任的能力；</w:t>
      </w:r>
    </w:p>
    <w:p w14:paraId="53FB508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2.具有良好的商业信誉和健全的财务会计制度；</w:t>
      </w:r>
    </w:p>
    <w:p w14:paraId="7E60A23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3.具有履行合同所必须的设备和专业技术能力；</w:t>
      </w:r>
    </w:p>
    <w:p w14:paraId="07388BE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4.有依法缴纳税收和社会保障资金的良好记录；</w:t>
      </w:r>
    </w:p>
    <w:p w14:paraId="7949C50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5.参加政府采购活动前三年内,在经营活动中没有重大违法记录；</w:t>
      </w:r>
    </w:p>
    <w:p w14:paraId="1C51E2E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6.法律、行政法规规定的其他条件：</w:t>
      </w:r>
    </w:p>
    <w:p w14:paraId="4F289E0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1）单位负责人为同一人或者存在直接控股、管理关系的不同供应商，不得参加同一合同项下的采购活动；</w:t>
      </w:r>
    </w:p>
    <w:p w14:paraId="28FAB7C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2）为采购项目提供整体设计、规范编制或者项目管理、监理、检测等服务的供应商不得再参加该采购项目的其他采购活动；</w:t>
      </w:r>
    </w:p>
    <w:p w14:paraId="47212C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）供应商被“信用中国”网站（https://www.creditchina.gov.cn/）列入失信被执行人和重大税收违法案件当事人名单的、被“中国政府采购网”网站列入政府采购严重违法失信行为记录名单（处罚期限尚未届满的），不得参与本项目的采购活动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7CDAF5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4）供应商在报名截止时间前36个月内在"中国裁判文书网"网站（www.wenshu.court.gov.cn）公布被法院判处行贿受贿的，不得参与本项目的采购活动。</w:t>
      </w:r>
    </w:p>
    <w:p w14:paraId="4936425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7.本项目的特定要求：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本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次采购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不接受联合体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4DCEA96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三、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采购需求：详见附件</w:t>
      </w:r>
    </w:p>
    <w:p w14:paraId="72350224">
      <w:pPr>
        <w:spacing w:line="600" w:lineRule="auto"/>
        <w:ind w:firstLine="600" w:firstLineChars="200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四、报价要求：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报价需含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税金、运费等所有费用。</w:t>
      </w:r>
    </w:p>
    <w:p w14:paraId="7D16C359">
      <w:pPr>
        <w:spacing w:line="600" w:lineRule="auto"/>
        <w:ind w:firstLine="600" w:firstLineChars="200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五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、响应文件的递交</w:t>
      </w:r>
    </w:p>
    <w:p w14:paraId="4AE6979F">
      <w:pPr>
        <w:spacing w:line="60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1、本项目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截止时间：202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06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日。</w:t>
      </w:r>
    </w:p>
    <w:p w14:paraId="12E58E3C">
      <w:pPr>
        <w:spacing w:line="60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2、本项目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文件递交地点：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报价文件需加盖公章并密封交至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萍乡市五峰林业发展有限公司（四楼采购部）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逾期送达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或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未按照要求密封将被拒收。</w:t>
      </w:r>
    </w:p>
    <w:p w14:paraId="41727C2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、其他补充事宜</w:t>
      </w:r>
    </w:p>
    <w:p w14:paraId="3967508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（1）响应人应随时关注公告媒介发出的文件澄清与更正通知内容，如因响应人未及时上网查询，产生的后果由响应人自行承担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6623E8B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（2）凡获取采购文件后，对本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采购需求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必须仔细阅读，有不清楚的地方应及时询问，并反馈采购机构。</w:t>
      </w:r>
    </w:p>
    <w:p w14:paraId="1955764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七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、凡对本次采购提出询问，请按以下方式联系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</w:p>
    <w:p w14:paraId="63E57E6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sectPr>
          <w:pgSz w:w="11906" w:h="16838"/>
          <w:pgMar w:top="1440" w:right="866" w:bottom="1440" w:left="1180" w:header="851" w:footer="992" w:gutter="0"/>
          <w:cols w:space="425" w:num="1"/>
          <w:docGrid w:type="lines" w:linePitch="312" w:charSpace="0"/>
        </w:sectPr>
      </w:pPr>
    </w:p>
    <w:p w14:paraId="609FD94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1.采购人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 2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.监督机构</w:t>
      </w:r>
    </w:p>
    <w:p w14:paraId="28D1E68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名称：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萍乡市五峰林业发展有限公司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名称：萍乡市五峰林场监察办</w:t>
      </w:r>
    </w:p>
    <w:p w14:paraId="199BE48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地址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湘东区湘东镇樟里村       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地址：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湘东区湘东镇樟里村</w:t>
      </w:r>
    </w:p>
    <w:p w14:paraId="2BD2577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联系方式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0799-3370500         监察办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举报电话：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0799-3471272</w:t>
      </w:r>
    </w:p>
    <w:p w14:paraId="2E9B795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</w:p>
    <w:p w14:paraId="0F27BB7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萍乡市五峰林业发展有限公司</w:t>
      </w:r>
    </w:p>
    <w:p w14:paraId="2F212BB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2024年11月04日</w:t>
      </w:r>
    </w:p>
    <w:p w14:paraId="5B86691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 w14:paraId="1029F71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 w14:paraId="5596F98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附件：采购计划表</w:t>
      </w:r>
      <w:r>
        <w:drawing>
          <wp:inline distT="0" distB="0" distL="114300" distR="114300">
            <wp:extent cx="6256020" cy="4392295"/>
            <wp:effectExtent l="0" t="0" r="1143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56020" cy="439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type w:val="continuous"/>
      <w:pgSz w:w="11906" w:h="16838"/>
      <w:pgMar w:top="1440" w:right="8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2ZDNlMDcxYmY4NWNhOWM1ODY5NmYxYzkyN2Y1OTkifQ=="/>
  </w:docVars>
  <w:rsids>
    <w:rsidRoot w:val="528B5110"/>
    <w:rsid w:val="020B7AF9"/>
    <w:rsid w:val="021D3CB5"/>
    <w:rsid w:val="040F3E66"/>
    <w:rsid w:val="04381887"/>
    <w:rsid w:val="0781538D"/>
    <w:rsid w:val="08552E2B"/>
    <w:rsid w:val="08E73D1A"/>
    <w:rsid w:val="0C063D96"/>
    <w:rsid w:val="10E01CDE"/>
    <w:rsid w:val="16DD451B"/>
    <w:rsid w:val="182F7E62"/>
    <w:rsid w:val="1B095161"/>
    <w:rsid w:val="1E5A2054"/>
    <w:rsid w:val="201154D1"/>
    <w:rsid w:val="20A91655"/>
    <w:rsid w:val="23AC6659"/>
    <w:rsid w:val="24396279"/>
    <w:rsid w:val="243C25FD"/>
    <w:rsid w:val="26891238"/>
    <w:rsid w:val="281026DF"/>
    <w:rsid w:val="28A873CB"/>
    <w:rsid w:val="2BE800C2"/>
    <w:rsid w:val="31875DA3"/>
    <w:rsid w:val="31A36C5E"/>
    <w:rsid w:val="362172F9"/>
    <w:rsid w:val="363051E0"/>
    <w:rsid w:val="37182A56"/>
    <w:rsid w:val="3D315992"/>
    <w:rsid w:val="3D372FCE"/>
    <w:rsid w:val="403E18AB"/>
    <w:rsid w:val="424115B0"/>
    <w:rsid w:val="426369FE"/>
    <w:rsid w:val="430C5E0B"/>
    <w:rsid w:val="45D329B6"/>
    <w:rsid w:val="46595BCD"/>
    <w:rsid w:val="47565BC6"/>
    <w:rsid w:val="48953E5A"/>
    <w:rsid w:val="49B2461F"/>
    <w:rsid w:val="4C965C91"/>
    <w:rsid w:val="4E092B3B"/>
    <w:rsid w:val="51F80000"/>
    <w:rsid w:val="522651DC"/>
    <w:rsid w:val="528B5110"/>
    <w:rsid w:val="535D1920"/>
    <w:rsid w:val="536B0D49"/>
    <w:rsid w:val="53747F67"/>
    <w:rsid w:val="57461296"/>
    <w:rsid w:val="58460C42"/>
    <w:rsid w:val="59EA6C0D"/>
    <w:rsid w:val="5A3E2B3C"/>
    <w:rsid w:val="5ABE546D"/>
    <w:rsid w:val="5B3E4556"/>
    <w:rsid w:val="5B8023EC"/>
    <w:rsid w:val="5D8C786B"/>
    <w:rsid w:val="629A3433"/>
    <w:rsid w:val="64ED5EAC"/>
    <w:rsid w:val="67FD7FE1"/>
    <w:rsid w:val="6EF31591"/>
    <w:rsid w:val="6F0364DE"/>
    <w:rsid w:val="6F0C1758"/>
    <w:rsid w:val="707E4340"/>
    <w:rsid w:val="720158B9"/>
    <w:rsid w:val="72371C90"/>
    <w:rsid w:val="733028FA"/>
    <w:rsid w:val="7495389A"/>
    <w:rsid w:val="777B0195"/>
    <w:rsid w:val="77BA4BBC"/>
    <w:rsid w:val="7833251C"/>
    <w:rsid w:val="79777983"/>
    <w:rsid w:val="7B066865"/>
    <w:rsid w:val="7B206841"/>
    <w:rsid w:val="7C9B487E"/>
    <w:rsid w:val="7D236470"/>
    <w:rsid w:val="7DB6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FollowedHyperlink"/>
    <w:basedOn w:val="7"/>
    <w:autoRedefine/>
    <w:qFormat/>
    <w:uiPriority w:val="0"/>
    <w:rPr>
      <w:color w:val="800080"/>
      <w:u w:val="single"/>
    </w:rPr>
  </w:style>
  <w:style w:type="character" w:styleId="10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11">
    <w:name w:val="表格文字"/>
    <w:basedOn w:val="1"/>
    <w:autoRedefine/>
    <w:qFormat/>
    <w:uiPriority w:val="0"/>
    <w:pPr>
      <w:widowControl w:val="0"/>
      <w:adjustRightInd w:val="0"/>
      <w:spacing w:line="420" w:lineRule="atLeas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917</Words>
  <Characters>1011</Characters>
  <Lines>0</Lines>
  <Paragraphs>0</Paragraphs>
  <TotalTime>56</TotalTime>
  <ScaleCrop>false</ScaleCrop>
  <LinksUpToDate>false</LinksUpToDate>
  <CharactersWithSpaces>1091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2023-11-22T02:21:00Z</dcterms:created>
  <dc:creator>Sugar</dc:creator>
  <cp:lastModifiedBy>Sugar</cp:lastModifiedBy>
  <cp:lastPrinted>2024-01-30T08:14:00Z</cp:lastPrinted>
  <dcterms:modified xsi:type="dcterms:W3CDTF">2025-02-28T06:33:17Z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4144BA938C674DE28AFB1C580A9B9015_13</vt:lpwstr>
  </property>
  <property fmtid="{D5CDD505-2E9C-101B-9397-08002B2CF9AE}" pid="4" name="KSOTemplateDocerSaveRecord">
    <vt:lpwstr>eyJoZGlkIjoiNmY2ZDNlMDcxYmY4NWNhOWM1ODY5NmYxYzkyN2Y1OTkiLCJ1c2VySWQiOiIzOTk5NDAxOTIifQ==</vt:lpwstr>
  </property>
</Properties>
</file>