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0A27C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240" w:lineRule="auto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材料采购公告</w:t>
      </w:r>
    </w:p>
    <w:p w14:paraId="4200C294">
      <w:pPr>
        <w:rPr>
          <w:rFonts w:hint="eastAsia"/>
          <w:lang w:val="en-US" w:eastAsia="zh-CN"/>
        </w:rPr>
      </w:pPr>
    </w:p>
    <w:p w14:paraId="5C722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萍乡市五峰林业发展有限公司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现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对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“1、湘东区滨河花园小区（二期）老旧小区改造项目2、萍乡市湘东区萍电片区排水防涝能力提升建设项目”材料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u w:val="single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进行询价。欢迎符合资格条件的供应商前来响应。</w:t>
      </w:r>
    </w:p>
    <w:p w14:paraId="1AD6FB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一、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基本情况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083283A3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项目名称：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1、湘东区滨河花园小区（二期）老旧小区改造项目</w:t>
      </w:r>
    </w:p>
    <w:p w14:paraId="6074BE5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2178" w:firstLineChars="726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2、萍乡市湘东区萍电片区排水防涝能力提升建设项目</w:t>
      </w:r>
    </w:p>
    <w:p w14:paraId="48CFEFA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采购方式：公开询价</w:t>
      </w:r>
    </w:p>
    <w:p w14:paraId="562F302F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采购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内容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透水混凝土（规格型号、数量等详情见附件采购计划表）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。</w:t>
      </w:r>
    </w:p>
    <w:p w14:paraId="3120109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二、响应人的资格要求：</w:t>
      </w:r>
      <w:bookmarkStart w:id="0" w:name="_GoBack"/>
      <w:bookmarkEnd w:id="0"/>
    </w:p>
    <w:p w14:paraId="56058A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1.具有独立承担民事责任的能力；</w:t>
      </w:r>
    </w:p>
    <w:p w14:paraId="53FB5083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2.具有良好的商业信誉和健全的财务会计制度；</w:t>
      </w:r>
    </w:p>
    <w:p w14:paraId="7E60A2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3.具有履行合同所必须的设备和专业技术能力；</w:t>
      </w:r>
    </w:p>
    <w:p w14:paraId="07388BE8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4.有依法缴纳税收和社会保障资金的良好记录；</w:t>
      </w:r>
    </w:p>
    <w:p w14:paraId="7949C50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5.参加政府采购活动前三年内,在经营活动中没有重大违法记录；</w:t>
      </w:r>
    </w:p>
    <w:p w14:paraId="1C51E2EF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6.法律、行政法规规定的其他条件：</w:t>
      </w:r>
    </w:p>
    <w:p w14:paraId="4F289E0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1）单位负责人为同一人或者存在直接控股、管理关系的不同供应商，不得参加同一合同项下的采购活动；</w:t>
      </w:r>
    </w:p>
    <w:p w14:paraId="28FAB7C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2）为采购项目提供整体设计、规范编制或者项目管理、监理、检测等服务的供应商不得再参加该采购项目的其他采购活动；</w:t>
      </w:r>
    </w:p>
    <w:p w14:paraId="47212CD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）供应商被“信用中国”网站（https://www.creditchina.gov.cn/）列入失信被执行人和重大税收违法案件当事人名单的、被“中国政府采购网”网站列入政府采购严重违法失信行为记录名单（处罚期限尚未届满的），不得参与本项目的采购活动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7CDAF56A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4）供应商在报名截止时间前36个月内在"中国裁判文书网"网站（www.wenshu.court.gov.cn）公布被法院判处行贿受贿的，不得参与本项目的采购活动。</w:t>
      </w:r>
    </w:p>
    <w:p w14:paraId="4936425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default" w:eastAsia="仿宋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7.本项目的特定要求：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本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次采购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不接受联合体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4DCEA96C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三、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采购需求：详见附件</w:t>
      </w:r>
    </w:p>
    <w:p w14:paraId="72350224">
      <w:pPr>
        <w:spacing w:line="600" w:lineRule="auto"/>
        <w:ind w:firstLine="600" w:firstLineChars="200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四、报价要求：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报价需含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税金、运费等所有费用。</w:t>
      </w:r>
    </w:p>
    <w:p w14:paraId="7D16C359">
      <w:pPr>
        <w:spacing w:line="600" w:lineRule="auto"/>
        <w:ind w:firstLine="600" w:firstLineChars="200"/>
        <w:rPr>
          <w:rFonts w:hint="eastAsia" w:ascii="仿宋" w:hAnsi="仿宋" w:eastAsia="仿宋" w:cs="仿宋"/>
          <w:b/>
          <w:bCs/>
          <w:color w:val="000000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五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、响应文件的递交</w:t>
      </w:r>
    </w:p>
    <w:p w14:paraId="4AE6979F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1、本项目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截止时间：202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年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07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月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日。</w:t>
      </w:r>
    </w:p>
    <w:p w14:paraId="12E58E3C">
      <w:pPr>
        <w:spacing w:line="600" w:lineRule="auto"/>
        <w:ind w:firstLine="600" w:firstLineChars="200"/>
        <w:rPr>
          <w:rFonts w:hint="eastAsia" w:ascii="仿宋" w:hAnsi="仿宋" w:eastAsia="仿宋" w:cs="仿宋"/>
          <w:color w:val="000000"/>
          <w:sz w:val="30"/>
          <w:szCs w:val="30"/>
        </w:rPr>
      </w:pPr>
      <w:r>
        <w:rPr>
          <w:rFonts w:hint="eastAsia" w:ascii="仿宋" w:hAnsi="仿宋" w:eastAsia="仿宋" w:cs="仿宋"/>
          <w:color w:val="000000"/>
          <w:sz w:val="30"/>
          <w:szCs w:val="30"/>
        </w:rPr>
        <w:t>2、本项目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文件递交地点：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报价文件需加盖公章并密封交至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萍乡市五峰林业发展有限公司（四楼采购部）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逾期送达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或</w:t>
      </w:r>
      <w:r>
        <w:rPr>
          <w:rFonts w:hint="eastAsia" w:ascii="仿宋" w:hAnsi="仿宋" w:eastAsia="仿宋" w:cs="仿宋"/>
          <w:color w:val="000000"/>
          <w:sz w:val="30"/>
          <w:szCs w:val="30"/>
        </w:rPr>
        <w:t>未按照要求密封将被拒收。</w:t>
      </w:r>
    </w:p>
    <w:p w14:paraId="41727C2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right="0" w:firstLine="600" w:firstLineChars="20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六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、其他补充事宜</w:t>
      </w:r>
    </w:p>
    <w:p w14:paraId="3967508E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（1）响应人应随时关注公告媒介发出的文件澄清与更正通知内容，如因响应人未及时上网查询，产生的后果由响应人自行承担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6623E8B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（2）凡获取采购文件后，对本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采购需求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必须仔细阅读，有不清楚的地方应及时询问，并反馈采购机构。</w:t>
      </w:r>
    </w:p>
    <w:p w14:paraId="19557645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eastAsia="zh-CN"/>
        </w:rPr>
      </w:pP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七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、凡对本次采购提出询问，请按以下方式联系</w:t>
      </w:r>
      <w:r>
        <w:rPr>
          <w:rStyle w:val="8"/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</w:p>
    <w:p w14:paraId="585A0166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sectPr>
          <w:pgSz w:w="11906" w:h="16838"/>
          <w:pgMar w:top="1440" w:right="866" w:bottom="1440" w:left="1180" w:header="851" w:footer="992" w:gutter="0"/>
          <w:cols w:space="425" w:num="1"/>
          <w:docGrid w:type="lines" w:linePitch="312" w:charSpace="0"/>
        </w:sectPr>
      </w:pPr>
    </w:p>
    <w:p w14:paraId="609FD94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1.采购人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 2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.监督机构</w:t>
      </w:r>
    </w:p>
    <w:p w14:paraId="28D1E68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名称：</w:t>
      </w: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萍乡市五峰林业发展有限公司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名称：萍乡市五峰林场监察办</w:t>
      </w:r>
    </w:p>
    <w:p w14:paraId="199BE48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湘东区湘东镇樟里村       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地址：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湘东区湘东镇樟里村</w:t>
      </w:r>
    </w:p>
    <w:p w14:paraId="2BD25770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联系方式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0799-3370500         监察办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举报电话：</w:t>
      </w: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0799-3471272</w:t>
      </w:r>
    </w:p>
    <w:p w14:paraId="2E9B7954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0" w:right="0" w:firstLine="480"/>
        <w:jc w:val="left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8"/>
          <w:sz w:val="30"/>
          <w:szCs w:val="30"/>
        </w:rPr>
      </w:pPr>
    </w:p>
    <w:p w14:paraId="0F27BB7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    萍乡市五峰林业发展有限公司</w:t>
      </w:r>
    </w:p>
    <w:p w14:paraId="2F212BBB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auto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 xml:space="preserve">                  2024年07月10日</w:t>
      </w:r>
    </w:p>
    <w:p w14:paraId="5B866917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center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1029F71D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right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</w:p>
    <w:p w14:paraId="5596F989"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418" w:leftChars="199" w:right="0" w:firstLine="0" w:firstLineChars="0"/>
        <w:jc w:val="left"/>
        <w:textAlignment w:val="auto"/>
        <w:rPr>
          <w:rFonts w:hint="default" w:ascii="仿宋" w:hAnsi="仿宋" w:eastAsia="仿宋" w:cs="仿宋"/>
          <w:b w:val="0"/>
          <w:bCs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val="en-US" w:eastAsia="zh-CN"/>
        </w:rPr>
        <w:t>附件：采购计划表</w:t>
      </w:r>
      <w:r>
        <w:drawing>
          <wp:inline distT="0" distB="0" distL="114300" distR="114300">
            <wp:extent cx="6259195" cy="4233545"/>
            <wp:effectExtent l="0" t="0" r="8255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59195" cy="4233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type w:val="continuous"/>
      <w:pgSz w:w="11906" w:h="16838"/>
      <w:pgMar w:top="1440" w:right="866" w:bottom="1440" w:left="11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28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Y2ZDNlMDcxYmY4NWNhOWM1ODY5NmYxYzkyN2Y1OTkifQ=="/>
  </w:docVars>
  <w:rsids>
    <w:rsidRoot w:val="528B5110"/>
    <w:rsid w:val="020B7AF9"/>
    <w:rsid w:val="040F3E66"/>
    <w:rsid w:val="04381887"/>
    <w:rsid w:val="0781538D"/>
    <w:rsid w:val="08552E2B"/>
    <w:rsid w:val="08E73D1A"/>
    <w:rsid w:val="0C063D96"/>
    <w:rsid w:val="10E01CDE"/>
    <w:rsid w:val="16DD451B"/>
    <w:rsid w:val="182F7E62"/>
    <w:rsid w:val="1B095161"/>
    <w:rsid w:val="1E5A2054"/>
    <w:rsid w:val="201154D1"/>
    <w:rsid w:val="20A91655"/>
    <w:rsid w:val="23AC6659"/>
    <w:rsid w:val="243C25FD"/>
    <w:rsid w:val="26891238"/>
    <w:rsid w:val="281026DF"/>
    <w:rsid w:val="28A873CB"/>
    <w:rsid w:val="2BE800C2"/>
    <w:rsid w:val="31875DA3"/>
    <w:rsid w:val="363051E0"/>
    <w:rsid w:val="37182A56"/>
    <w:rsid w:val="3D315992"/>
    <w:rsid w:val="403E18AB"/>
    <w:rsid w:val="424115B0"/>
    <w:rsid w:val="426369FE"/>
    <w:rsid w:val="430C5E0B"/>
    <w:rsid w:val="45D329B6"/>
    <w:rsid w:val="46595BCD"/>
    <w:rsid w:val="47565BC6"/>
    <w:rsid w:val="48953E5A"/>
    <w:rsid w:val="49B2461F"/>
    <w:rsid w:val="4C965C91"/>
    <w:rsid w:val="4E092B3B"/>
    <w:rsid w:val="51F80000"/>
    <w:rsid w:val="522651DC"/>
    <w:rsid w:val="528B5110"/>
    <w:rsid w:val="536B0D49"/>
    <w:rsid w:val="53747F67"/>
    <w:rsid w:val="57461296"/>
    <w:rsid w:val="58460C42"/>
    <w:rsid w:val="59EA6C0D"/>
    <w:rsid w:val="5A3E2B3C"/>
    <w:rsid w:val="5ABE546D"/>
    <w:rsid w:val="5D8C786B"/>
    <w:rsid w:val="629A3433"/>
    <w:rsid w:val="64ED5EAC"/>
    <w:rsid w:val="6EF31591"/>
    <w:rsid w:val="6F0364DE"/>
    <w:rsid w:val="707E4340"/>
    <w:rsid w:val="720158B9"/>
    <w:rsid w:val="72371C90"/>
    <w:rsid w:val="733028FA"/>
    <w:rsid w:val="7495389A"/>
    <w:rsid w:val="777B0195"/>
    <w:rsid w:val="77BA4BBC"/>
    <w:rsid w:val="7B066865"/>
    <w:rsid w:val="7B206841"/>
    <w:rsid w:val="7C9B487E"/>
    <w:rsid w:val="7D236470"/>
    <w:rsid w:val="7DB6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FollowedHyperlink"/>
    <w:basedOn w:val="7"/>
    <w:autoRedefine/>
    <w:qFormat/>
    <w:uiPriority w:val="0"/>
    <w:rPr>
      <w:color w:val="800080"/>
      <w:u w:val="single"/>
    </w:rPr>
  </w:style>
  <w:style w:type="character" w:styleId="10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11">
    <w:name w:val="表格文字"/>
    <w:basedOn w:val="1"/>
    <w:autoRedefine/>
    <w:qFormat/>
    <w:uiPriority w:val="0"/>
    <w:pPr>
      <w:widowControl w:val="0"/>
      <w:adjustRightInd w:val="0"/>
      <w:spacing w:line="420" w:lineRule="atLeas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891</Words>
  <Characters>985</Characters>
  <Lines>0</Lines>
  <Paragraphs>0</Paragraphs>
  <TotalTime>14</TotalTime>
  <ScaleCrop>false</ScaleCrop>
  <LinksUpToDate>false</LinksUpToDate>
  <CharactersWithSpaces>1065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2023-11-22T02:21:00Z</dcterms:created>
  <dc:creator>Sugar</dc:creator>
  <cp:lastModifiedBy>Sugar</cp:lastModifiedBy>
  <cp:lastPrinted>2024-01-30T08:14:00Z</cp:lastPrinted>
  <dcterms:modified xsi:type="dcterms:W3CDTF">2025-02-27T12:09:24Z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4144BA938C674DE28AFB1C580A9B9015_13</vt:lpwstr>
  </property>
  <property fmtid="{D5CDD505-2E9C-101B-9397-08002B2CF9AE}" pid="4" name="KSOTemplateDocerSaveRecord">
    <vt:lpwstr>eyJoZGlkIjoiNmY2ZDNlMDcxYmY4NWNhOWM1ODY5NmYxYzkyN2Y1OTkiLCJ1c2VySWQiOiIzOTk5NDAxOTIifQ==</vt:lpwstr>
  </property>
</Properties>
</file>